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43" w:right="1130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(Per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Wis. Stat.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§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pacing w:val="-2"/>
          <w:sz w:val="22"/>
        </w:rPr>
        <w:t>19.84(2))</w:t>
      </w:r>
    </w:p>
    <w:p>
      <w:pPr>
        <w:spacing w:before="37"/>
        <w:ind w:left="842" w:right="1203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SCHOOL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DISTRICT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MENOMONIE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pacing w:val="-4"/>
          <w:sz w:val="22"/>
        </w:rPr>
        <w:t>AREA</w:t>
      </w:r>
    </w:p>
    <w:p>
      <w:pPr>
        <w:spacing w:line="276" w:lineRule="auto" w:before="38"/>
        <w:ind w:left="842" w:right="1130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NOTICE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REGULAR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MEETING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BOARD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EDUCATION ADMINISTRATIVE SERVICE CENTER</w:t>
      </w:r>
    </w:p>
    <w:p>
      <w:pPr>
        <w:spacing w:line="278" w:lineRule="auto" w:before="0"/>
        <w:ind w:left="3273" w:right="3562" w:firstLine="17"/>
        <w:jc w:val="center"/>
        <w:rPr>
          <w:b/>
          <w:sz w:val="22"/>
        </w:rPr>
      </w:pPr>
      <w:r>
        <w:rPr>
          <w:b/>
          <w:color w:val="212121"/>
          <w:sz w:val="22"/>
        </w:rPr>
        <w:t>215 PINE AVENUE E., WISCONSIN MONDAY,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AUGUST</w:t>
      </w:r>
      <w:r>
        <w:rPr>
          <w:b/>
          <w:color w:val="212121"/>
          <w:spacing w:val="-10"/>
          <w:sz w:val="22"/>
        </w:rPr>
        <w:t> </w:t>
      </w:r>
      <w:r>
        <w:rPr>
          <w:b/>
          <w:color w:val="212121"/>
          <w:sz w:val="22"/>
        </w:rPr>
        <w:t>12,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2024,</w:t>
      </w:r>
      <w:r>
        <w:rPr>
          <w:b/>
          <w:color w:val="212121"/>
          <w:spacing w:val="-9"/>
          <w:sz w:val="22"/>
        </w:rPr>
        <w:t> </w:t>
      </w:r>
      <w:r>
        <w:rPr>
          <w:b/>
          <w:color w:val="212121"/>
          <w:sz w:val="22"/>
        </w:rPr>
        <w:t>5:45</w:t>
      </w:r>
      <w:r>
        <w:rPr>
          <w:b/>
          <w:color w:val="212121"/>
          <w:spacing w:val="-10"/>
          <w:sz w:val="22"/>
        </w:rPr>
        <w:t> </w:t>
      </w:r>
      <w:r>
        <w:rPr>
          <w:b/>
          <w:color w:val="212121"/>
          <w:sz w:val="22"/>
        </w:rPr>
        <w:t>P.M.</w:t>
      </w:r>
    </w:p>
    <w:p>
      <w:pPr>
        <w:spacing w:line="276" w:lineRule="auto" w:before="206"/>
        <w:ind w:left="1313" w:right="1595" w:hanging="1"/>
        <w:jc w:val="center"/>
        <w:rPr>
          <w:b/>
          <w:sz w:val="22"/>
        </w:rPr>
      </w:pPr>
      <w:r>
        <w:rPr>
          <w:b/>
          <w:sz w:val="22"/>
        </w:rPr>
        <w:t>This meeting will be live-streamed at: </w:t>
      </w:r>
      <w:hyperlink r:id="rId5">
        <w:r>
          <w:rPr>
            <w:b/>
            <w:color w:val="1154CC"/>
            <w:spacing w:val="-2"/>
            <w:sz w:val="22"/>
            <w:u w:val="single" w:color="1154CC"/>
          </w:rPr>
          <w:t>https://www.youtube.com/channel/UCCq2Z68-Z717wExwN1mChOQ/streams</w:t>
        </w:r>
      </w:hyperlink>
    </w:p>
    <w:p>
      <w:pPr>
        <w:spacing w:before="213"/>
        <w:ind w:left="481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AGENDA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7" w:after="0"/>
        <w:ind w:left="912" w:right="0" w:hanging="483"/>
        <w:jc w:val="left"/>
      </w:pPr>
      <w:r>
        <w:rPr/>
        <w:t>OPENING</w:t>
      </w:r>
      <w:r>
        <w:rPr>
          <w:spacing w:val="-7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8" w:after="0"/>
        <w:ind w:left="1632" w:right="0" w:hanging="449"/>
        <w:jc w:val="left"/>
        <w:rPr>
          <w:sz w:val="22"/>
        </w:rPr>
      </w:pP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Order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Roll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40" w:after="0"/>
        <w:ind w:left="1632" w:right="0" w:hanging="449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Allegiance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Reading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Mission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Agenda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Approval/Revision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9" w:after="0"/>
        <w:ind w:left="1632" w:right="0" w:hanging="449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Expenditure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Month</w:t>
      </w:r>
      <w:r>
        <w:rPr>
          <w:spacing w:val="-4"/>
          <w:sz w:val="22"/>
        </w:rPr>
        <w:t> </w:t>
      </w:r>
      <w:r>
        <w:rPr>
          <w:sz w:val="22"/>
        </w:rPr>
        <w:t>Ended</w:t>
      </w:r>
      <w:r>
        <w:rPr>
          <w:spacing w:val="-5"/>
          <w:sz w:val="22"/>
        </w:rPr>
        <w:t> </w:t>
      </w:r>
      <w:r>
        <w:rPr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8"/>
          <w:sz w:val="22"/>
        </w:rPr>
        <w:t> </w:t>
      </w:r>
      <w:r>
        <w:rPr>
          <w:sz w:val="22"/>
        </w:rPr>
        <w:t>Employment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(July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2024)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40" w:after="0"/>
        <w:ind w:left="912" w:right="0" w:hanging="543"/>
        <w:jc w:val="left"/>
      </w:pPr>
      <w:r>
        <w:rPr/>
        <w:t>CONSENT</w:t>
      </w:r>
      <w:r>
        <w:rPr>
          <w:spacing w:val="-6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8" w:after="0"/>
        <w:ind w:left="1632" w:right="0" w:hanging="44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  <w:tab w:pos="1992" w:val="left" w:leader="none"/>
        </w:tabs>
        <w:spacing w:line="276" w:lineRule="auto" w:before="37" w:after="0"/>
        <w:ind w:left="1992" w:right="115" w:hanging="269"/>
        <w:jc w:val="left"/>
        <w:rPr>
          <w:sz w:val="22"/>
        </w:rPr>
      </w:pPr>
      <w:r>
        <w:rPr>
          <w:sz w:val="22"/>
        </w:rPr>
        <w:t>Minutes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Regular</w:t>
      </w:r>
      <w:r>
        <w:rPr>
          <w:spacing w:val="-9"/>
          <w:sz w:val="22"/>
        </w:rPr>
        <w:t> </w:t>
      </w:r>
      <w:r>
        <w:rPr>
          <w:sz w:val="22"/>
        </w:rPr>
        <w:t>Board</w:t>
      </w:r>
      <w:r>
        <w:rPr>
          <w:spacing w:val="-7"/>
          <w:sz w:val="22"/>
        </w:rPr>
        <w:t> </w:t>
      </w:r>
      <w:r>
        <w:rPr>
          <w:sz w:val="22"/>
        </w:rPr>
        <w:t>Meeting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July</w:t>
      </w:r>
      <w:r>
        <w:rPr>
          <w:spacing w:val="-9"/>
          <w:sz w:val="22"/>
        </w:rPr>
        <w:t> </w:t>
      </w:r>
      <w:r>
        <w:rPr>
          <w:sz w:val="22"/>
        </w:rPr>
        <w:t>8,</w:t>
      </w:r>
      <w:r>
        <w:rPr>
          <w:spacing w:val="-9"/>
          <w:sz w:val="22"/>
        </w:rPr>
        <w:t> </w:t>
      </w:r>
      <w:r>
        <w:rPr>
          <w:sz w:val="22"/>
        </w:rPr>
        <w:t>2024,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Special</w:t>
      </w:r>
      <w:r>
        <w:rPr>
          <w:spacing w:val="-8"/>
          <w:sz w:val="22"/>
        </w:rPr>
        <w:t> </w:t>
      </w:r>
      <w:r>
        <w:rPr>
          <w:sz w:val="22"/>
        </w:rPr>
        <w:t>Board</w:t>
      </w:r>
      <w:r>
        <w:rPr>
          <w:spacing w:val="-10"/>
          <w:sz w:val="22"/>
        </w:rPr>
        <w:t> </w:t>
      </w:r>
      <w:r>
        <w:rPr>
          <w:sz w:val="22"/>
        </w:rPr>
        <w:t>Meeting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July</w:t>
      </w:r>
      <w:r>
        <w:rPr>
          <w:spacing w:val="-9"/>
          <w:sz w:val="22"/>
        </w:rPr>
        <w:t> </w:t>
      </w:r>
      <w:r>
        <w:rPr>
          <w:sz w:val="22"/>
        </w:rPr>
        <w:t>22,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1" w:after="0"/>
        <w:ind w:left="1990" w:right="0" w:hanging="267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38" w:after="0"/>
        <w:ind w:left="1990" w:right="0" w:hanging="267"/>
        <w:jc w:val="left"/>
        <w:rPr>
          <w:sz w:val="22"/>
        </w:rPr>
      </w:pPr>
      <w:r>
        <w:rPr>
          <w:sz w:val="22"/>
        </w:rPr>
        <w:t>Donations</w:t>
      </w:r>
      <w:r>
        <w:rPr>
          <w:spacing w:val="-6"/>
          <w:sz w:val="22"/>
        </w:rPr>
        <w:t> </w:t>
      </w:r>
      <w:r>
        <w:rPr>
          <w:sz w:val="22"/>
        </w:rPr>
        <w:t>Exceeding</w:t>
      </w:r>
      <w:r>
        <w:rPr>
          <w:spacing w:val="-4"/>
          <w:sz w:val="22"/>
        </w:rPr>
        <w:t> </w:t>
      </w:r>
      <w:r>
        <w:rPr>
          <w:sz w:val="22"/>
        </w:rPr>
        <w:t>$1,000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July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7" w:after="0"/>
        <w:ind w:left="912" w:right="0" w:hanging="605"/>
        <w:jc w:val="left"/>
      </w:pPr>
      <w:r>
        <w:rPr/>
        <w:t>PERSONNEL</w:t>
      </w:r>
      <w:r>
        <w:rPr>
          <w:spacing w:val="-8"/>
        </w:rPr>
        <w:t> </w:t>
      </w:r>
      <w:r>
        <w:rPr/>
        <w:t>CONSENT</w:t>
      </w:r>
      <w:r>
        <w:rPr>
          <w:spacing w:val="-7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8" w:after="0"/>
        <w:ind w:left="1632" w:right="0" w:hanging="44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37" w:after="0"/>
        <w:ind w:left="1990" w:right="0" w:hanging="267"/>
        <w:jc w:val="left"/>
        <w:rPr>
          <w:sz w:val="22"/>
        </w:rPr>
      </w:pPr>
      <w:r>
        <w:rPr>
          <w:spacing w:val="-2"/>
          <w:sz w:val="22"/>
        </w:rPr>
        <w:t>Resignations/Retirements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40" w:after="0"/>
        <w:ind w:left="1990" w:right="0" w:hanging="267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Hire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8" w:after="0"/>
        <w:ind w:left="912" w:right="0" w:hanging="629"/>
        <w:jc w:val="left"/>
      </w:pPr>
      <w:r>
        <w:rPr/>
        <w:t>DISCUSSION</w:t>
      </w:r>
      <w:r>
        <w:rPr>
          <w:spacing w:val="-11"/>
        </w:rPr>
        <w:t> </w:t>
      </w:r>
      <w:r>
        <w:rPr/>
        <w:t>ITEMS/POLICY</w:t>
      </w:r>
      <w:r>
        <w:rPr>
          <w:spacing w:val="-8"/>
        </w:rPr>
        <w:t> </w:t>
      </w:r>
      <w:r>
        <w:rPr>
          <w:spacing w:val="-2"/>
        </w:rPr>
        <w:t>REVIEW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2024-25</w:t>
      </w:r>
      <w:r>
        <w:rPr>
          <w:spacing w:val="-6"/>
          <w:sz w:val="22"/>
        </w:rPr>
        <w:t> </w:t>
      </w:r>
      <w:r>
        <w:rPr>
          <w:sz w:val="22"/>
        </w:rPr>
        <w:t>Back-to-School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Plans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8" w:after="0"/>
        <w:ind w:left="1632" w:right="0" w:hanging="449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7"/>
          <w:sz w:val="22"/>
        </w:rPr>
        <w:t> </w:t>
      </w:r>
      <w:r>
        <w:rPr>
          <w:sz w:val="22"/>
        </w:rPr>
        <w:t>Community</w:t>
      </w:r>
      <w:r>
        <w:rPr>
          <w:spacing w:val="-9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5"/>
          <w:sz w:val="22"/>
        </w:rPr>
        <w:t> </w:t>
      </w:r>
      <w:r>
        <w:rPr>
          <w:sz w:val="22"/>
        </w:rPr>
        <w:t>Athletics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40" w:after="0"/>
        <w:ind w:left="1632" w:right="0" w:hanging="44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2"/>
          <w:sz w:val="22"/>
        </w:rPr>
        <w:t> </w:t>
      </w:r>
      <w:r>
        <w:rPr>
          <w:sz w:val="22"/>
        </w:rPr>
        <w:t>Exhibit</w:t>
      </w:r>
      <w:r>
        <w:rPr>
          <w:spacing w:val="-4"/>
          <w:sz w:val="22"/>
        </w:rPr>
        <w:t> </w:t>
      </w:r>
      <w:r>
        <w:rPr>
          <w:sz w:val="22"/>
        </w:rPr>
        <w:t>371-</w:t>
      </w:r>
      <w:r>
        <w:rPr>
          <w:spacing w:val="-5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Sponsored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z w:val="22"/>
        </w:rPr>
        <w:t>Activities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Organizations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6"/>
          <w:sz w:val="22"/>
        </w:rPr>
        <w:t> </w:t>
      </w:r>
      <w:r>
        <w:rPr>
          <w:sz w:val="22"/>
        </w:rPr>
        <w:t>Legal</w:t>
      </w:r>
      <w:r>
        <w:rPr>
          <w:spacing w:val="-6"/>
          <w:sz w:val="22"/>
        </w:rPr>
        <w:t> </w:t>
      </w:r>
      <w:r>
        <w:rPr>
          <w:sz w:val="22"/>
        </w:rPr>
        <w:t>Services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8" w:after="0"/>
        <w:ind w:left="1632" w:right="0" w:hanging="44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Updated</w:t>
      </w:r>
      <w:r>
        <w:rPr>
          <w:spacing w:val="-5"/>
          <w:sz w:val="22"/>
        </w:rPr>
        <w:t> </w:t>
      </w:r>
      <w:r>
        <w:rPr>
          <w:sz w:val="22"/>
        </w:rPr>
        <w:t>2024-25</w:t>
      </w:r>
      <w:r>
        <w:rPr>
          <w:spacing w:val="-5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Projections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District</w:t>
      </w:r>
      <w:r>
        <w:rPr>
          <w:spacing w:val="-6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2024-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40" w:after="0"/>
        <w:ind w:left="1632" w:right="0" w:hanging="44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Annual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7" w:after="0"/>
        <w:ind w:left="1632" w:right="0" w:hanging="449"/>
        <w:jc w:val="left"/>
        <w:rPr>
          <w:sz w:val="22"/>
        </w:rPr>
      </w:pPr>
      <w:r>
        <w:rPr>
          <w:sz w:val="22"/>
        </w:rPr>
        <w:t>Items</w:t>
      </w:r>
      <w:r>
        <w:rPr>
          <w:spacing w:val="-7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Dates,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Committees,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8" w:after="0"/>
        <w:ind w:left="912" w:right="0" w:hanging="569"/>
        <w:jc w:val="left"/>
      </w:pPr>
      <w:r>
        <w:rPr/>
        <w:t>ACTION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76" w:lineRule="auto" w:before="38" w:after="0"/>
        <w:ind w:left="1632" w:right="115" w:hanging="449"/>
        <w:jc w:val="both"/>
        <w:rPr>
          <w:sz w:val="22"/>
        </w:rPr>
      </w:pPr>
      <w:r>
        <w:rPr>
          <w:sz w:val="22"/>
        </w:rPr>
        <w:t>Resolution</w:t>
      </w:r>
      <w:r>
        <w:rPr>
          <w:spacing w:val="-7"/>
          <w:sz w:val="22"/>
        </w:rPr>
        <w:t> </w:t>
      </w:r>
      <w:r>
        <w:rPr>
          <w:sz w:val="22"/>
        </w:rPr>
        <w:t>Authorizing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School</w:t>
      </w:r>
      <w:r>
        <w:rPr>
          <w:spacing w:val="-8"/>
          <w:sz w:val="22"/>
        </w:rPr>
        <w:t> </w:t>
      </w:r>
      <w:r>
        <w:rPr>
          <w:sz w:val="22"/>
        </w:rPr>
        <w:t>District</w:t>
      </w:r>
      <w:r>
        <w:rPr>
          <w:spacing w:val="-8"/>
          <w:sz w:val="22"/>
        </w:rPr>
        <w:t> </w:t>
      </w:r>
      <w:r>
        <w:rPr>
          <w:sz w:val="22"/>
        </w:rPr>
        <w:t>Budget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Exceed</w:t>
      </w:r>
      <w:r>
        <w:rPr>
          <w:spacing w:val="-7"/>
          <w:sz w:val="22"/>
        </w:rPr>
        <w:t> </w:t>
      </w:r>
      <w:r>
        <w:rPr>
          <w:sz w:val="22"/>
        </w:rPr>
        <w:t>Revenue</w:t>
      </w:r>
      <w:r>
        <w:rPr>
          <w:spacing w:val="-8"/>
          <w:sz w:val="22"/>
        </w:rPr>
        <w:t> </w:t>
      </w:r>
      <w:r>
        <w:rPr>
          <w:sz w:val="22"/>
        </w:rPr>
        <w:t>Limit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$2,500,000</w:t>
      </w:r>
      <w:r>
        <w:rPr>
          <w:spacing w:val="-7"/>
          <w:sz w:val="22"/>
        </w:rPr>
        <w:t> </w:t>
      </w:r>
      <w:r>
        <w:rPr>
          <w:sz w:val="22"/>
        </w:rPr>
        <w:t>Per Year for Four Years for Non-Recurring Purposes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76" w:lineRule="auto" w:before="1" w:after="0"/>
        <w:ind w:left="1632" w:right="116" w:hanging="449"/>
        <w:jc w:val="both"/>
        <w:rPr>
          <w:sz w:val="22"/>
        </w:rPr>
      </w:pPr>
      <w:r>
        <w:rPr>
          <w:spacing w:val="-2"/>
          <w:sz w:val="22"/>
        </w:rPr>
        <w:t>Resolution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Providing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Referendum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Election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Question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Approval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of 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Resolution </w:t>
      </w:r>
      <w:r>
        <w:rPr>
          <w:sz w:val="22"/>
        </w:rPr>
        <w:t>Authorizing the School District Budget to Exceed Revenue Limit by $2,500,000 Per Year for Four Years for Non-Recurring Purposes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51" w:lineRule="exact" w:before="0" w:after="0"/>
        <w:ind w:left="912" w:right="0" w:hanging="629"/>
        <w:jc w:val="left"/>
      </w:pPr>
      <w:r>
        <w:rPr>
          <w:spacing w:val="-2"/>
        </w:rPr>
        <w:t>ADJOURNMENT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40" w:after="0"/>
        <w:ind w:left="1632" w:right="0" w:hanging="44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Adjourn</w:t>
      </w:r>
    </w:p>
    <w:p>
      <w:pPr>
        <w:spacing w:line="276" w:lineRule="auto" w:before="222"/>
        <w:ind w:left="112" w:right="582" w:firstLine="0"/>
        <w:jc w:val="both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noted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twenty-four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hours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prior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meeting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date.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most</w:t>
      </w:r>
      <w:r>
        <w:rPr>
          <w:i/>
          <w:sz w:val="22"/>
        </w:rPr>
        <w:t> up-to-date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website.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Menomonie Area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Administrative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Center,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website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0"/>
          <w:sz w:val="22"/>
        </w:rPr>
        <w:t> </w:t>
      </w:r>
      <w:hyperlink r:id="rId6">
        <w:r>
          <w:rPr>
            <w:i/>
            <w:sz w:val="22"/>
          </w:rPr>
          <w:t>www.sdmanonline.com</w:t>
        </w:r>
      </w:hyperlink>
      <w:r>
        <w:rPr>
          <w:i/>
          <w:sz w:val="22"/>
        </w:rPr>
        <w:t> under the School Board link.</w:t>
      </w:r>
    </w:p>
    <w:sectPr>
      <w:type w:val="continuous"/>
      <w:pgSz w:w="12240" w:h="15840"/>
      <w:pgMar w:top="360" w:bottom="280" w:left="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912" w:hanging="48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32" w:hanging="4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92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1632" w:hanging="449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912" w:hanging="629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632" w:hanging="44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channel/UCCq2Z68-Z717wExwN1mChOQ/streams" TargetMode="External"/><Relationship Id="rId6" Type="http://schemas.openxmlformats.org/officeDocument/2006/relationships/hyperlink" Target="http://www.sdmanonlin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MIKESELL</dc:creator>
  <dcterms:created xsi:type="dcterms:W3CDTF">2024-08-12T02:02:51Z</dcterms:created>
  <dcterms:modified xsi:type="dcterms:W3CDTF">2024-08-12T02:02:51Z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2024-08-12T00:00:00Z</vt:filetime>
  </property>
  <property fmtid="{D5CDD505-2E9C-101B-9397-08002B2CF9AE}" pid="5" name="Producer">
    <vt:lpwstr>3-Heights(TM) PDF Security Shell 4.8.25.2 (http://www.pdf-tools.com)</vt:lpwstr>
  </property>
</Properties>
</file>